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E3" w:rsidRDefault="00BE03E3" w:rsidP="00BE03E3">
      <w:pPr>
        <w:pStyle w:val="a8"/>
        <w:jc w:val="center"/>
      </w:pPr>
      <w:r>
        <w:t>Перечень рекомендуемых мероприятий по улучшению условий труда</w:t>
      </w:r>
    </w:p>
    <w:p w:rsidR="00BE03E3" w:rsidRDefault="00BE03E3" w:rsidP="00BE03E3"/>
    <w:p w:rsidR="00BE03E3" w:rsidRDefault="00BE03E3" w:rsidP="00BE03E3">
      <w:r>
        <w:t>Наименование организации:</w:t>
      </w:r>
      <w:r>
        <w:rPr>
          <w:rStyle w:val="aa"/>
        </w:rPr>
        <w:t xml:space="preserve"> </w:t>
      </w:r>
      <w:r>
        <w:rPr>
          <w:rStyle w:val="aa"/>
        </w:rPr>
        <w:fldChar w:fldCharType="begin"/>
      </w:r>
      <w:r>
        <w:rPr>
          <w:rStyle w:val="aa"/>
        </w:rPr>
        <w:instrText xml:space="preserve"> DOCVARIABLE </w:instrText>
      </w:r>
      <w:r>
        <w:rPr>
          <w:rStyle w:val="aa"/>
          <w:lang w:val="en-US"/>
        </w:rPr>
        <w:instrText>ceh</w:instrText>
      </w:r>
      <w:r>
        <w:rPr>
          <w:rStyle w:val="aa"/>
        </w:rPr>
        <w:instrText>_</w:instrText>
      </w:r>
      <w:r>
        <w:rPr>
          <w:rStyle w:val="aa"/>
          <w:lang w:val="en-US"/>
        </w:rPr>
        <w:instrText>info</w:instrText>
      </w:r>
      <w:r>
        <w:rPr>
          <w:rStyle w:val="aa"/>
        </w:rPr>
        <w:instrText xml:space="preserve"> \* MERGEFORMAT </w:instrText>
      </w:r>
      <w:r>
        <w:rPr>
          <w:rStyle w:val="aa"/>
        </w:rPr>
        <w:fldChar w:fldCharType="separate"/>
      </w:r>
      <w:r>
        <w:rPr>
          <w:rStyle w:val="aa"/>
        </w:rPr>
        <w:t xml:space="preserve"> Санкт-Петербургское государственное бюджетное учреждение социального обслуживания населения "Комплексный центр социального обслуживания населения Пушкинского района" (ГБУСОН "КЦСОН Пушкинского района") </w:t>
      </w:r>
      <w:r>
        <w:rPr>
          <w:rStyle w:val="aa"/>
        </w:rPr>
        <w:fldChar w:fldCharType="end"/>
      </w:r>
      <w:r>
        <w:rPr>
          <w:rStyle w:val="aa"/>
        </w:rPr>
        <w:t> </w:t>
      </w:r>
    </w:p>
    <w:p w:rsidR="00BE03E3" w:rsidRDefault="00BE03E3" w:rsidP="00BE03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5"/>
        <w:gridCol w:w="2521"/>
        <w:gridCol w:w="3544"/>
        <w:gridCol w:w="3687"/>
        <w:gridCol w:w="1346"/>
        <w:gridCol w:w="2769"/>
        <w:gridCol w:w="1301"/>
      </w:tblGrid>
      <w:tr w:rsidR="00BE03E3" w:rsidTr="00BE03E3">
        <w:trPr>
          <w:jc w:val="center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3" w:rsidRDefault="00BE03E3">
            <w:pPr>
              <w:pStyle w:val="a9"/>
            </w:pPr>
            <w:bookmarkStart w:id="0" w:name="main_table"/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Наименование структурного подразделения, рабочего места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Наименование мероприятия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Цель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Отметка о выполнении</w:t>
            </w:r>
          </w:p>
        </w:tc>
      </w:tr>
      <w:tr w:rsidR="00BE03E3" w:rsidTr="00BE03E3">
        <w:trPr>
          <w:jc w:val="center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3" w:rsidRDefault="00BE03E3">
            <w:pPr>
              <w:pStyle w:val="a9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</w:pPr>
            <w:r>
              <w:t>6</w:t>
            </w: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Аппарат центра (Пушкин, ул. Новая, д. 28, литер 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8A395E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8A395E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2-1А (2А)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Организационно-методическое отделение (Пушкин, ул. Новая, д. 28, литер 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Оператор ПЭВМ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Социально-реабилитационное отделение граждан пожилого возраста № 2 (Павловск, ул. Елизаветинская, д. 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11-1А (11А)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Отделение дневного пребывания </w:t>
            </w:r>
            <w:r w:rsidR="00046C8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граждан пожилого возраста и инвалидов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2 (Павловск, ул.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Елизаветинская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, д. 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Сестра-хозяйка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Министерства здравоохранения и социального развития Российской </w:t>
            </w:r>
            <w:r>
              <w:rPr>
                <w:color w:val="000000"/>
                <w:sz w:val="18"/>
                <w:szCs w:val="18"/>
              </w:rPr>
              <w:lastRenderedPageBreak/>
              <w:t>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Буфетчик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Официант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Мойщик посуды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Отделение временного проживания граждан пожилого возраста и инвалидов (Павловск, ул. Елизаветинская, д. 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26-1А (26А)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26-2А (26А)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26-3А </w:t>
            </w:r>
            <w:r>
              <w:rPr>
                <w:color w:val="000000"/>
                <w:sz w:val="18"/>
                <w:szCs w:val="18"/>
              </w:rPr>
              <w:lastRenderedPageBreak/>
              <w:t>(26А)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Министерства здравоохранения и </w:t>
            </w:r>
            <w:r>
              <w:rPr>
                <w:color w:val="000000"/>
                <w:sz w:val="18"/>
                <w:szCs w:val="18"/>
              </w:rPr>
              <w:lastRenderedPageBreak/>
              <w:t>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Предупредительные меры по сокращению профессиональных заболеваний и </w:t>
            </w:r>
            <w:r>
              <w:rPr>
                <w:color w:val="000000"/>
                <w:sz w:val="18"/>
                <w:szCs w:val="18"/>
              </w:rPr>
              <w:lastRenderedPageBreak/>
              <w:t>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lastRenderedPageBreak/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Сестра-хозяйка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Буфетчик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29-1А (29А)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Буфетчик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Официант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Мойщик посуды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32-1А (32А)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 w:rsidP="00046C8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</w:t>
            </w:r>
            <w:r w:rsidR="00046C8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оциально-досуговое отделение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граждан пожилого возраста № 2 (Павловск, ул.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Конюшенная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, д. 25)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Специалист по социальной </w:t>
            </w:r>
            <w:r>
              <w:rPr>
                <w:color w:val="000000"/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Предупредительные меры по сокращению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lastRenderedPageBreak/>
              <w:t xml:space="preserve">4 кв.     </w:t>
            </w:r>
            <w:r>
              <w:lastRenderedPageBreak/>
              <w:t>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lastRenderedPageBreak/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37-1А (37А)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37-2А (37А)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7D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Отделение социального обслуживания на дому</w:t>
            </w:r>
            <w:r w:rsidR="00046C8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граждан пожилого возраста и инвалидов</w:t>
            </w:r>
            <w:proofErr w:type="gramStart"/>
            <w:r w:rsidR="00046C8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№ 12, № 13, </w:t>
            </w:r>
          </w:p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14, № 15 (Павловск, ул.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Звериницкая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, д. 21)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Министерства здравоохранения и социального развития Российской Федерации от 12 апреля 2011 г. N 302н, </w:t>
            </w:r>
            <w:r>
              <w:rPr>
                <w:color w:val="000000"/>
                <w:sz w:val="18"/>
                <w:szCs w:val="18"/>
              </w:rPr>
              <w:lastRenderedPageBreak/>
              <w:t>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40-6А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40-7А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40-8А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40-9А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40-10А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40-11А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40-12А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40-13А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40-14А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40-15А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Министерства здравоохранения и социального развития Российской </w:t>
            </w:r>
            <w:r>
              <w:rPr>
                <w:color w:val="000000"/>
                <w:sz w:val="18"/>
                <w:szCs w:val="18"/>
              </w:rPr>
              <w:lastRenderedPageBreak/>
              <w:t>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40-16А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40-17А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40-18А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40-19А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40-20А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40-21А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40-22А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40-23А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40-24А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40-25А </w:t>
            </w:r>
            <w:r>
              <w:rPr>
                <w:color w:val="000000"/>
                <w:sz w:val="18"/>
                <w:szCs w:val="18"/>
              </w:rPr>
              <w:lastRenderedPageBreak/>
              <w:t>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Министерства здравоохранения и </w:t>
            </w:r>
            <w:r>
              <w:rPr>
                <w:color w:val="000000"/>
                <w:sz w:val="18"/>
                <w:szCs w:val="18"/>
              </w:rPr>
              <w:lastRenderedPageBreak/>
              <w:t>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Предупредительные меры по сокращению профессиональных заболеваний и </w:t>
            </w:r>
            <w:r>
              <w:rPr>
                <w:color w:val="000000"/>
                <w:sz w:val="18"/>
                <w:szCs w:val="18"/>
              </w:rPr>
              <w:lastRenderedPageBreak/>
              <w:t>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lastRenderedPageBreak/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40-26А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40-27А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40-28А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40-29А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40-30А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40-31А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40-32А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40-33А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40-34А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</w:t>
            </w:r>
            <w:r>
              <w:rPr>
                <w:color w:val="000000"/>
                <w:sz w:val="18"/>
                <w:szCs w:val="18"/>
              </w:rPr>
              <w:lastRenderedPageBreak/>
              <w:t>35А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Предупредительные меры по сокращению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lastRenderedPageBreak/>
              <w:t xml:space="preserve">4 кв.     </w:t>
            </w:r>
            <w:r>
              <w:lastRenderedPageBreak/>
              <w:t>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lastRenderedPageBreak/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40-36А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40-37А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40-38А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40-39А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40-40А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40-41А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40-42А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40-43А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40-44А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40-45А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40-46А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40-47А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40-48А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40-49А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40-50А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40-51А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40-52А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40-53А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40-54А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Министерства здравоохранения и социального развития Российской Федерации от 12 апреля 2011 г. N 302н, </w:t>
            </w:r>
            <w:r>
              <w:rPr>
                <w:color w:val="000000"/>
                <w:sz w:val="18"/>
                <w:szCs w:val="18"/>
              </w:rPr>
              <w:lastRenderedPageBreak/>
              <w:t>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40-55А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40-56А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40-57А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40-58А (40А)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41-1А (41А)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42-1А (42А)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Отделение срочного социального обслуживания № 2 (Павловск,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Песчанный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пер., д. 11/16)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Министерства здравоохранения и социального развития Российской Федерации от 12 апреля 2011 г. N 302н, </w:t>
            </w:r>
            <w:r>
              <w:rPr>
                <w:color w:val="000000"/>
                <w:sz w:val="18"/>
                <w:szCs w:val="18"/>
              </w:rPr>
              <w:lastRenderedPageBreak/>
              <w:t>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Юрисконсульт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прил.1, п. 3.2.2.4. (1 раз в 2 года)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Специализированное отделение социально-медицинского обслуживания на дому </w:t>
            </w:r>
            <w:r w:rsidR="00046C8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граждан пожилого возраста и инвалидов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5 (Павловск, ул.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Звериницкая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, д. 21)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49-1А (49А)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49-2А (49А)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49-3А (49А)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49-</w:t>
            </w:r>
            <w:r>
              <w:rPr>
                <w:color w:val="000000"/>
                <w:sz w:val="18"/>
                <w:szCs w:val="18"/>
              </w:rPr>
              <w:lastRenderedPageBreak/>
              <w:t>4А (49А)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Приказ Министерства здравоохранения и социального развития Российской Федерации от 12 апреля 2011 г. N 302н, прил.2, п. 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Предупредительные меры по сокращению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lastRenderedPageBreak/>
              <w:t xml:space="preserve">4 кв.     </w:t>
            </w:r>
            <w:r>
              <w:lastRenderedPageBreak/>
              <w:t>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lastRenderedPageBreak/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49-5А (49А)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50-1А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50-2А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50-3А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50-4А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50-5А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50-6А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17.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50-7А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50-8А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50-9А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50-10А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50-11А (50А)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Социальный 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  <w:tr w:rsidR="00BE03E3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E3" w:rsidRDefault="00BE03E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Отделение социальной помощи лицам БОМЖ</w:t>
            </w:r>
            <w:r w:rsidR="0033507D">
              <w:rPr>
                <w:b/>
                <w:bCs/>
                <w:i/>
                <w:iCs/>
                <w:color w:val="000000"/>
                <w:sz w:val="18"/>
                <w:szCs w:val="18"/>
              </w:rPr>
              <w:t>, включающее дом ночного пребывания для бездомных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(Пушкин, ул.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Автомобильная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, д. 1-а)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E3" w:rsidRDefault="00BE03E3">
            <w:pPr>
              <w:pStyle w:val="a9"/>
            </w:pPr>
          </w:p>
        </w:tc>
      </w:tr>
      <w:tr w:rsidR="008A395E" w:rsidTr="00BE03E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Официант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медицинских осмотров: </w:t>
            </w:r>
          </w:p>
          <w:p w:rsidR="008A395E" w:rsidRDefault="008A3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15. (1 раз в год)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5E" w:rsidRDefault="008A395E">
            <w:pPr>
              <w:pStyle w:val="a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Предупредительные меры по сокращению профессиональных заболеваний и травматизма на предприятии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4 кв.     2016г.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  <w:r>
              <w:t>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5E" w:rsidRDefault="008A395E" w:rsidP="00046C89">
            <w:pPr>
              <w:pStyle w:val="a9"/>
            </w:pPr>
          </w:p>
        </w:tc>
      </w:tr>
    </w:tbl>
    <w:p w:rsidR="00BE03E3" w:rsidRDefault="00BE03E3" w:rsidP="00BE03E3"/>
    <w:p w:rsidR="00BE03E3" w:rsidRDefault="00BE03E3" w:rsidP="00BE03E3">
      <w:r>
        <w:t>Дата составления:</w:t>
      </w:r>
      <w:r>
        <w:rPr>
          <w:rStyle w:val="aa"/>
        </w:rPr>
        <w:t xml:space="preserve"> 22.08.2016</w:t>
      </w:r>
    </w:p>
    <w:sectPr w:rsidR="00BE03E3" w:rsidSect="003350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93"/>
    <w:rsid w:val="00046C89"/>
    <w:rsid w:val="0033507D"/>
    <w:rsid w:val="006D7D3B"/>
    <w:rsid w:val="008A395E"/>
    <w:rsid w:val="00B95B5B"/>
    <w:rsid w:val="00BE03E3"/>
    <w:rsid w:val="00E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3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3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E03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3E3"/>
    <w:rPr>
      <w:color w:val="954F72" w:themeColor="followedHyperlink"/>
      <w:u w:val="single"/>
    </w:rPr>
  </w:style>
  <w:style w:type="paragraph" w:styleId="a5">
    <w:name w:val="No Spacing"/>
    <w:qFormat/>
    <w:rsid w:val="00BE03E3"/>
    <w:rPr>
      <w:rFonts w:ascii="Calibri" w:eastAsia="Calibri" w:hAnsi="Calibri" w:cs="Times New Roman"/>
    </w:rPr>
  </w:style>
  <w:style w:type="paragraph" w:customStyle="1" w:styleId="a6">
    <w:name w:val="Готовый"/>
    <w:basedOn w:val="a"/>
    <w:rsid w:val="00BE03E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BE03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Раздел Знак"/>
    <w:basedOn w:val="a0"/>
    <w:link w:val="a8"/>
    <w:locked/>
    <w:rsid w:val="00BE03E3"/>
    <w:rPr>
      <w:b/>
      <w:color w:val="000000"/>
      <w:sz w:val="24"/>
      <w:szCs w:val="24"/>
    </w:rPr>
  </w:style>
  <w:style w:type="paragraph" w:customStyle="1" w:styleId="a8">
    <w:name w:val="Раздел"/>
    <w:basedOn w:val="a"/>
    <w:link w:val="a7"/>
    <w:rsid w:val="00BE03E3"/>
    <w:pPr>
      <w:spacing w:before="60"/>
    </w:pPr>
    <w:rPr>
      <w:rFonts w:eastAsiaTheme="minorHAnsi" w:cstheme="minorBidi"/>
      <w:b/>
      <w:color w:val="000000"/>
      <w:szCs w:val="24"/>
      <w:lang w:eastAsia="en-US"/>
    </w:rPr>
  </w:style>
  <w:style w:type="paragraph" w:customStyle="1" w:styleId="a9">
    <w:name w:val="Табличный"/>
    <w:basedOn w:val="a"/>
    <w:rsid w:val="00BE03E3"/>
    <w:pPr>
      <w:jc w:val="center"/>
    </w:pPr>
    <w:rPr>
      <w:sz w:val="20"/>
    </w:rPr>
  </w:style>
  <w:style w:type="character" w:customStyle="1" w:styleId="aa">
    <w:name w:val="Поле"/>
    <w:basedOn w:val="a0"/>
    <w:rsid w:val="00BE03E3"/>
    <w:rPr>
      <w:rFonts w:ascii="Times New Roman" w:hAnsi="Times New Roman" w:cs="Times New Roman" w:hint="default"/>
      <w:sz w:val="24"/>
      <w:u w:val="single"/>
    </w:rPr>
  </w:style>
  <w:style w:type="table" w:styleId="ab">
    <w:name w:val="Table Grid"/>
    <w:basedOn w:val="a1"/>
    <w:rsid w:val="00BE03E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3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3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E03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3E3"/>
    <w:rPr>
      <w:color w:val="954F72" w:themeColor="followedHyperlink"/>
      <w:u w:val="single"/>
    </w:rPr>
  </w:style>
  <w:style w:type="paragraph" w:styleId="a5">
    <w:name w:val="No Spacing"/>
    <w:qFormat/>
    <w:rsid w:val="00BE03E3"/>
    <w:rPr>
      <w:rFonts w:ascii="Calibri" w:eastAsia="Calibri" w:hAnsi="Calibri" w:cs="Times New Roman"/>
    </w:rPr>
  </w:style>
  <w:style w:type="paragraph" w:customStyle="1" w:styleId="a6">
    <w:name w:val="Готовый"/>
    <w:basedOn w:val="a"/>
    <w:rsid w:val="00BE03E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BE03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Раздел Знак"/>
    <w:basedOn w:val="a0"/>
    <w:link w:val="a8"/>
    <w:locked/>
    <w:rsid w:val="00BE03E3"/>
    <w:rPr>
      <w:b/>
      <w:color w:val="000000"/>
      <w:sz w:val="24"/>
      <w:szCs w:val="24"/>
    </w:rPr>
  </w:style>
  <w:style w:type="paragraph" w:customStyle="1" w:styleId="a8">
    <w:name w:val="Раздел"/>
    <w:basedOn w:val="a"/>
    <w:link w:val="a7"/>
    <w:rsid w:val="00BE03E3"/>
    <w:pPr>
      <w:spacing w:before="60"/>
    </w:pPr>
    <w:rPr>
      <w:rFonts w:eastAsiaTheme="minorHAnsi" w:cstheme="minorBidi"/>
      <w:b/>
      <w:color w:val="000000"/>
      <w:szCs w:val="24"/>
      <w:lang w:eastAsia="en-US"/>
    </w:rPr>
  </w:style>
  <w:style w:type="paragraph" w:customStyle="1" w:styleId="a9">
    <w:name w:val="Табличный"/>
    <w:basedOn w:val="a"/>
    <w:rsid w:val="00BE03E3"/>
    <w:pPr>
      <w:jc w:val="center"/>
    </w:pPr>
    <w:rPr>
      <w:sz w:val="20"/>
    </w:rPr>
  </w:style>
  <w:style w:type="character" w:customStyle="1" w:styleId="aa">
    <w:name w:val="Поле"/>
    <w:basedOn w:val="a0"/>
    <w:rsid w:val="00BE03E3"/>
    <w:rPr>
      <w:rFonts w:ascii="Times New Roman" w:hAnsi="Times New Roman" w:cs="Times New Roman" w:hint="default"/>
      <w:sz w:val="24"/>
      <w:u w:val="single"/>
    </w:rPr>
  </w:style>
  <w:style w:type="table" w:styleId="ab">
    <w:name w:val="Table Grid"/>
    <w:basedOn w:val="a1"/>
    <w:rsid w:val="00BE03E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"ЦБ администрации Пушкинского района СПб"</Company>
  <LinksUpToDate>false</LinksUpToDate>
  <CharactersWithSpaces>40441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Н.В</dc:creator>
  <cp:keywords/>
  <dc:description/>
  <cp:lastModifiedBy>user</cp:lastModifiedBy>
  <cp:revision>8</cp:revision>
  <cp:lastPrinted>2016-11-21T12:22:00Z</cp:lastPrinted>
  <dcterms:created xsi:type="dcterms:W3CDTF">2016-10-12T10:02:00Z</dcterms:created>
  <dcterms:modified xsi:type="dcterms:W3CDTF">2016-11-21T12:24:00Z</dcterms:modified>
</cp:coreProperties>
</file>